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4BF27" w14:textId="77777777" w:rsidR="00970A1C" w:rsidRDefault="00970A1C">
      <w:pPr>
        <w:widowControl w:val="0"/>
        <w:autoSpaceDE w:val="0"/>
        <w:autoSpaceDN w:val="0"/>
        <w:adjustRightInd w:val="0"/>
        <w:ind w:right="-2"/>
        <w:rPr>
          <w:rFonts w:ascii="Arial" w:hAnsi="Arial" w:cs="Arial"/>
          <w:b/>
          <w:bCs/>
          <w:color w:val="030005"/>
          <w:sz w:val="24"/>
          <w:szCs w:val="24"/>
        </w:rPr>
      </w:pPr>
    </w:p>
    <w:p w14:paraId="71D61BAD" w14:textId="77777777" w:rsidR="00970A1C" w:rsidRDefault="008D5ECB">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Innovation Now</w:t>
      </w:r>
    </w:p>
    <w:p w14:paraId="54D8CE29" w14:textId="6974767B" w:rsidR="00970A1C" w:rsidRDefault="00047B4F">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Episode # IN1579r</w:t>
      </w:r>
      <w:r w:rsidR="008D5ECB">
        <w:rPr>
          <w:rFonts w:ascii="Arial" w:hAnsi="Arial" w:cs="Arial"/>
          <w:b/>
          <w:bCs/>
          <w:color w:val="030005"/>
          <w:sz w:val="24"/>
          <w:szCs w:val="24"/>
        </w:rPr>
        <w:t xml:space="preserve"> </w:t>
      </w:r>
    </w:p>
    <w:p w14:paraId="33F23536" w14:textId="2F48CCA8" w:rsidR="00047B4F" w:rsidRDefault="00047B4F">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September 2017</w:t>
      </w:r>
    </w:p>
    <w:p w14:paraId="6DF01B00" w14:textId="77777777" w:rsidR="00047B4F" w:rsidRDefault="00047B4F">
      <w:pPr>
        <w:widowControl w:val="0"/>
        <w:autoSpaceDE w:val="0"/>
        <w:autoSpaceDN w:val="0"/>
        <w:adjustRightInd w:val="0"/>
        <w:ind w:right="-2"/>
        <w:rPr>
          <w:rFonts w:ascii="Arial" w:hAnsi="Arial" w:cs="Arial"/>
          <w:b/>
          <w:bCs/>
          <w:color w:val="030005"/>
          <w:sz w:val="24"/>
          <w:szCs w:val="24"/>
        </w:rPr>
      </w:pPr>
    </w:p>
    <w:p w14:paraId="1C69D2DD" w14:textId="77777777"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w:t>
      </w:r>
    </w:p>
    <w:p w14:paraId="22CB2534" w14:textId="5A79AA9C"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TITLE</w:t>
      </w:r>
      <w:r>
        <w:rPr>
          <w:rFonts w:ascii="Arial" w:hAnsi="Arial" w:cs="Arial"/>
          <w:color w:val="030005"/>
          <w:sz w:val="24"/>
          <w:szCs w:val="24"/>
        </w:rPr>
        <w:t xml:space="preserve">:    </w:t>
      </w:r>
      <w:r w:rsidR="00047B4F">
        <w:rPr>
          <w:rFonts w:ascii="Arial" w:hAnsi="Arial" w:cs="Arial"/>
          <w:color w:val="030005"/>
          <w:sz w:val="24"/>
          <w:szCs w:val="24"/>
        </w:rPr>
        <w:t>Bluetooth for your Teeth</w:t>
      </w:r>
      <w:bookmarkStart w:id="0" w:name="_GoBack"/>
      <w:bookmarkEnd w:id="0"/>
    </w:p>
    <w:p w14:paraId="665F0937" w14:textId="77777777" w:rsidR="00970A1C" w:rsidRDefault="00970A1C">
      <w:pPr>
        <w:widowControl w:val="0"/>
        <w:autoSpaceDE w:val="0"/>
        <w:autoSpaceDN w:val="0"/>
        <w:adjustRightInd w:val="0"/>
        <w:ind w:right="-2"/>
        <w:rPr>
          <w:rFonts w:ascii="Arial" w:hAnsi="Arial" w:cs="Arial"/>
          <w:color w:val="030005"/>
          <w:sz w:val="24"/>
          <w:szCs w:val="24"/>
        </w:rPr>
      </w:pPr>
    </w:p>
    <w:p w14:paraId="66F16E33" w14:textId="77777777"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HOST: </w:t>
      </w:r>
      <w:r>
        <w:rPr>
          <w:rFonts w:ascii="Arial" w:hAnsi="Arial" w:cs="Arial"/>
          <w:color w:val="030005"/>
          <w:sz w:val="24"/>
          <w:szCs w:val="24"/>
        </w:rPr>
        <w:t xml:space="preserve">    If your teeth could talk, what could they tell you about your health? Say “</w:t>
      </w:r>
      <w:proofErr w:type="spellStart"/>
      <w:r>
        <w:rPr>
          <w:rFonts w:ascii="Arial" w:hAnsi="Arial" w:cs="Arial"/>
          <w:color w:val="030005"/>
          <w:sz w:val="24"/>
          <w:szCs w:val="24"/>
        </w:rPr>
        <w:t>aah</w:t>
      </w:r>
      <w:proofErr w:type="spellEnd"/>
      <w:r>
        <w:rPr>
          <w:rFonts w:ascii="Arial" w:hAnsi="Arial" w:cs="Arial"/>
          <w:color w:val="030005"/>
          <w:sz w:val="24"/>
          <w:szCs w:val="24"/>
        </w:rPr>
        <w:t>”, and we’ll tell you.</w:t>
      </w:r>
    </w:p>
    <w:p w14:paraId="571D97F5" w14:textId="77777777" w:rsidR="00970A1C" w:rsidRDefault="00970A1C">
      <w:pPr>
        <w:widowControl w:val="0"/>
        <w:autoSpaceDE w:val="0"/>
        <w:autoSpaceDN w:val="0"/>
        <w:adjustRightInd w:val="0"/>
        <w:ind w:right="-2"/>
        <w:rPr>
          <w:rFonts w:ascii="Arial" w:hAnsi="Arial" w:cs="Arial"/>
          <w:color w:val="030005"/>
          <w:sz w:val="24"/>
          <w:szCs w:val="24"/>
        </w:rPr>
      </w:pPr>
    </w:p>
    <w:p w14:paraId="255B6E64" w14:textId="77777777"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This is “Innovation Now” ...bringing you stories behind the ideas that shape our future. </w:t>
      </w:r>
    </w:p>
    <w:p w14:paraId="3FA6CABE" w14:textId="77777777" w:rsidR="00970A1C" w:rsidRDefault="00970A1C">
      <w:pPr>
        <w:widowControl w:val="0"/>
        <w:autoSpaceDE w:val="0"/>
        <w:autoSpaceDN w:val="0"/>
        <w:adjustRightInd w:val="0"/>
        <w:ind w:right="-2"/>
        <w:rPr>
          <w:rFonts w:ascii="Arial" w:hAnsi="Arial" w:cs="Arial"/>
          <w:color w:val="030005"/>
          <w:sz w:val="24"/>
          <w:szCs w:val="24"/>
        </w:rPr>
      </w:pPr>
    </w:p>
    <w:p w14:paraId="7CBCC1BF" w14:textId="79A8F1C4"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 xml:space="preserve">HOST:  </w:t>
      </w:r>
      <w:r>
        <w:rPr>
          <w:rFonts w:ascii="Arial" w:hAnsi="Arial" w:cs="Arial"/>
          <w:color w:val="030005"/>
          <w:sz w:val="24"/>
          <w:szCs w:val="24"/>
        </w:rPr>
        <w:t xml:space="preserve">  In Taipei</w:t>
      </w:r>
      <w:r w:rsidR="00AA113D">
        <w:rPr>
          <w:rFonts w:ascii="Arial" w:hAnsi="Arial" w:cs="Arial"/>
          <w:color w:val="030005"/>
          <w:sz w:val="24"/>
          <w:szCs w:val="24"/>
        </w:rPr>
        <w:t>,</w:t>
      </w:r>
      <w:r>
        <w:rPr>
          <w:rFonts w:ascii="Arial" w:hAnsi="Arial" w:cs="Arial"/>
          <w:color w:val="030005"/>
          <w:sz w:val="24"/>
          <w:szCs w:val="24"/>
        </w:rPr>
        <w:t xml:space="preserve"> computer researchers are taking a look at bionic teeth that can communicate all sorts of unexpected health information about your daily life.</w:t>
      </w:r>
    </w:p>
    <w:p w14:paraId="7061BDB6" w14:textId="77777777" w:rsidR="00970A1C" w:rsidRDefault="00970A1C">
      <w:pPr>
        <w:widowControl w:val="0"/>
        <w:autoSpaceDE w:val="0"/>
        <w:autoSpaceDN w:val="0"/>
        <w:adjustRightInd w:val="0"/>
        <w:ind w:right="-2"/>
        <w:rPr>
          <w:rFonts w:ascii="Arial" w:hAnsi="Arial" w:cs="Arial"/>
          <w:color w:val="030005"/>
          <w:sz w:val="24"/>
          <w:szCs w:val="24"/>
        </w:rPr>
      </w:pPr>
    </w:p>
    <w:p w14:paraId="70B7DCBC" w14:textId="2D08E97F"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The experiment began with eight volunteers who had miniaturized accelerometers glued onto their teeth, with wires leading out of the mouth to recording devices. They drank water, chewed gum, coughed, and read out loud. Each of those actions have unique jaw motion patterns</w:t>
      </w:r>
      <w:r w:rsidR="007C2C68">
        <w:rPr>
          <w:rFonts w:ascii="Arial" w:hAnsi="Arial" w:cs="Arial"/>
          <w:color w:val="030005"/>
          <w:sz w:val="24"/>
          <w:szCs w:val="24"/>
        </w:rPr>
        <w:t>.</w:t>
      </w:r>
      <w:r w:rsidR="00C86E49">
        <w:rPr>
          <w:rFonts w:ascii="Arial" w:hAnsi="Arial" w:cs="Arial"/>
          <w:color w:val="030005"/>
          <w:sz w:val="24"/>
          <w:szCs w:val="24"/>
        </w:rPr>
        <w:t xml:space="preserve"> </w:t>
      </w:r>
      <w:r>
        <w:rPr>
          <w:rFonts w:ascii="Arial" w:hAnsi="Arial" w:cs="Arial"/>
          <w:color w:val="030005"/>
          <w:sz w:val="24"/>
          <w:szCs w:val="24"/>
        </w:rPr>
        <w:t>In the testing phase, the researchers could tell with close to 100 percent accuracy, what actions the hidden subjects were doing.</w:t>
      </w:r>
    </w:p>
    <w:p w14:paraId="589C0E9C" w14:textId="77777777" w:rsidR="00970A1C" w:rsidRDefault="00970A1C">
      <w:pPr>
        <w:widowControl w:val="0"/>
        <w:autoSpaceDE w:val="0"/>
        <w:autoSpaceDN w:val="0"/>
        <w:adjustRightInd w:val="0"/>
        <w:ind w:right="-2"/>
        <w:rPr>
          <w:rFonts w:ascii="Arial" w:hAnsi="Arial" w:cs="Arial"/>
          <w:color w:val="030005"/>
          <w:sz w:val="24"/>
          <w:szCs w:val="24"/>
        </w:rPr>
      </w:pPr>
    </w:p>
    <w:p w14:paraId="75E94951" w14:textId="526980BD"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A monitoring program could scan how often a subject coughed, to detect if they were coming down with </w:t>
      </w:r>
      <w:r w:rsidR="00AA113D">
        <w:rPr>
          <w:rFonts w:ascii="Arial" w:hAnsi="Arial" w:cs="Arial"/>
          <w:color w:val="030005"/>
          <w:sz w:val="24"/>
          <w:szCs w:val="24"/>
        </w:rPr>
        <w:t xml:space="preserve">an illness. Monitoring chewing </w:t>
      </w:r>
      <w:r>
        <w:rPr>
          <w:rFonts w:ascii="Arial" w:hAnsi="Arial" w:cs="Arial"/>
          <w:color w:val="030005"/>
          <w:sz w:val="24"/>
          <w:szCs w:val="24"/>
        </w:rPr>
        <w:t>and drinking frequency would be easy to turn into a weight-management app monitoring nutrition. Tracking how much people talk out loud could be an early indicator of changes in emotional health, like a gregarious, social person, suddenly becoming more solitary.</w:t>
      </w:r>
    </w:p>
    <w:p w14:paraId="11AE8FAE" w14:textId="77777777" w:rsidR="00970A1C" w:rsidRDefault="00970A1C">
      <w:pPr>
        <w:widowControl w:val="0"/>
        <w:autoSpaceDE w:val="0"/>
        <w:autoSpaceDN w:val="0"/>
        <w:adjustRightInd w:val="0"/>
        <w:ind w:right="-2"/>
        <w:rPr>
          <w:rFonts w:ascii="Arial" w:hAnsi="Arial" w:cs="Arial"/>
          <w:color w:val="030005"/>
          <w:sz w:val="24"/>
          <w:szCs w:val="24"/>
        </w:rPr>
      </w:pPr>
    </w:p>
    <w:p w14:paraId="70CAC55F" w14:textId="77777777"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The researchers theorize a future version of the device, built into an artificial tooth, with it’s own power supply, could relay it’s data to something like your smartphone, for storage and analysis, using a wireless link called... </w:t>
      </w:r>
    </w:p>
    <w:p w14:paraId="2E02D270" w14:textId="77777777" w:rsidR="00970A1C" w:rsidRDefault="00970A1C">
      <w:pPr>
        <w:widowControl w:val="0"/>
        <w:autoSpaceDE w:val="0"/>
        <w:autoSpaceDN w:val="0"/>
        <w:adjustRightInd w:val="0"/>
        <w:ind w:right="-2"/>
        <w:rPr>
          <w:rFonts w:ascii="Arial" w:hAnsi="Arial" w:cs="Arial"/>
          <w:color w:val="030005"/>
          <w:sz w:val="24"/>
          <w:szCs w:val="24"/>
        </w:rPr>
      </w:pPr>
    </w:p>
    <w:p w14:paraId="3D4FCF28" w14:textId="77777777"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Yes. You guessed it: ......Bluetooth. </w:t>
      </w:r>
    </w:p>
    <w:p w14:paraId="39CAFB69" w14:textId="77777777" w:rsidR="00970A1C" w:rsidRDefault="00970A1C">
      <w:pPr>
        <w:widowControl w:val="0"/>
        <w:autoSpaceDE w:val="0"/>
        <w:autoSpaceDN w:val="0"/>
        <w:adjustRightInd w:val="0"/>
        <w:ind w:right="-2"/>
        <w:rPr>
          <w:rFonts w:ascii="Arial" w:hAnsi="Arial" w:cs="Arial"/>
          <w:color w:val="030005"/>
          <w:sz w:val="24"/>
          <w:szCs w:val="24"/>
        </w:rPr>
      </w:pPr>
    </w:p>
    <w:p w14:paraId="3B1BC8BB" w14:textId="3EF0E935"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For Innovation Now, this is </w:t>
      </w:r>
      <w:r w:rsidR="00A12582">
        <w:rPr>
          <w:rFonts w:ascii="Arial" w:hAnsi="Arial" w:cs="Arial"/>
          <w:color w:val="030005"/>
          <w:sz w:val="24"/>
          <w:szCs w:val="24"/>
        </w:rPr>
        <w:t>Jennifer Pulley</w:t>
      </w:r>
      <w:r>
        <w:rPr>
          <w:rFonts w:ascii="Arial" w:hAnsi="Arial" w:cs="Arial"/>
          <w:color w:val="030005"/>
          <w:sz w:val="24"/>
          <w:szCs w:val="24"/>
        </w:rPr>
        <w:t xml:space="preserve">.  </w:t>
      </w:r>
    </w:p>
    <w:p w14:paraId="33F082C1" w14:textId="77777777" w:rsidR="00970A1C" w:rsidRDefault="00970A1C">
      <w:pPr>
        <w:widowControl w:val="0"/>
        <w:autoSpaceDE w:val="0"/>
        <w:autoSpaceDN w:val="0"/>
        <w:adjustRightInd w:val="0"/>
        <w:ind w:right="-2"/>
        <w:rPr>
          <w:rFonts w:ascii="Arial" w:hAnsi="Arial" w:cs="Arial"/>
          <w:color w:val="030005"/>
          <w:sz w:val="24"/>
          <w:szCs w:val="24"/>
        </w:rPr>
      </w:pPr>
    </w:p>
    <w:p w14:paraId="2CD4F145" w14:textId="03BBD954" w:rsidR="00970A1C" w:rsidRDefault="008D5ECB">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“Innovation Now” is produced by the National Institute of Aerospace through collaboration with </w:t>
      </w:r>
      <w:r w:rsidR="007C2C68">
        <w:rPr>
          <w:rFonts w:ascii="Arial" w:hAnsi="Arial" w:cs="Arial"/>
          <w:color w:val="030005"/>
          <w:sz w:val="24"/>
          <w:szCs w:val="24"/>
        </w:rPr>
        <w:t>NASA.</w:t>
      </w:r>
    </w:p>
    <w:p w14:paraId="00389EAA" w14:textId="77777777" w:rsidR="00970A1C" w:rsidRDefault="00970A1C">
      <w:pPr>
        <w:widowControl w:val="0"/>
        <w:autoSpaceDE w:val="0"/>
        <w:autoSpaceDN w:val="0"/>
        <w:adjustRightInd w:val="0"/>
        <w:ind w:right="-2"/>
        <w:rPr>
          <w:rFonts w:ascii="Arial" w:hAnsi="Arial" w:cs="Arial"/>
          <w:color w:val="030005"/>
          <w:sz w:val="24"/>
          <w:szCs w:val="24"/>
        </w:rPr>
      </w:pPr>
    </w:p>
    <w:p w14:paraId="172B94E3" w14:textId="77777777" w:rsidR="00970A1C" w:rsidRDefault="00047B4F">
      <w:pPr>
        <w:widowControl w:val="0"/>
        <w:autoSpaceDE w:val="0"/>
        <w:autoSpaceDN w:val="0"/>
        <w:adjustRightInd w:val="0"/>
        <w:ind w:right="-2"/>
        <w:rPr>
          <w:rFonts w:ascii="Arial" w:hAnsi="Arial" w:cs="Arial"/>
          <w:color w:val="030005"/>
          <w:sz w:val="24"/>
          <w:szCs w:val="24"/>
        </w:rPr>
      </w:pPr>
      <w:hyperlink r:id="rId4" w:history="1">
        <w:r w:rsidR="008D5ECB">
          <w:rPr>
            <w:rFonts w:ascii="Arial" w:hAnsi="Arial" w:cs="Arial"/>
            <w:color w:val="030005"/>
            <w:sz w:val="24"/>
            <w:szCs w:val="24"/>
          </w:rPr>
          <w:t xml:space="preserve"> </w:t>
        </w:r>
      </w:hyperlink>
    </w:p>
    <w:sectPr w:rsidR="00970A1C">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ECB"/>
    <w:rsid w:val="00047B4F"/>
    <w:rsid w:val="000E3228"/>
    <w:rsid w:val="007C2C68"/>
    <w:rsid w:val="008D5ECB"/>
    <w:rsid w:val="00970A1C"/>
    <w:rsid w:val="00A12582"/>
    <w:rsid w:val="00AA113D"/>
    <w:rsid w:val="00B05909"/>
    <w:rsid w:val="00C86E49"/>
    <w:rsid w:val="00D01D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8F9AF2"/>
  <w14:defaultImageDpi w14:val="0"/>
  <w15:docId w15:val="{C6F6081D-38A1-4363-AD69-27BF75F2F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5EC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ECB"/>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kickstarter.com/projects/188779140/salt-ca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2</cp:revision>
  <dcterms:created xsi:type="dcterms:W3CDTF">2017-09-15T03:00:00Z</dcterms:created>
  <dcterms:modified xsi:type="dcterms:W3CDTF">2017-09-15T03:00:00Z</dcterms:modified>
</cp:coreProperties>
</file>